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33" w:rsidRDefault="002D2233" w:rsidP="002D2233">
      <w:pPr>
        <w:pStyle w:val="Titolo1"/>
        <w:spacing w:before="0" w:after="120" w:line="240" w:lineRule="auto"/>
        <w:jc w:val="center"/>
        <w:rPr>
          <w:rFonts w:ascii="Arial" w:hAnsi="Arial" w:cs="Arial"/>
          <w:b w:val="0"/>
          <w:bCs w:val="0"/>
          <w:color w:val="4E7E6E"/>
        </w:rPr>
      </w:pPr>
    </w:p>
    <w:p w:rsidR="00B5546C" w:rsidRPr="002F400F" w:rsidRDefault="00AC0970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olor w:val="F28D01"/>
          <w:sz w:val="52"/>
          <w:szCs w:val="32"/>
          <w:lang w:val="it-IT"/>
        </w:rPr>
      </w:pPr>
      <w:r w:rsidRPr="002F400F">
        <w:rPr>
          <w:rFonts w:ascii="Tw Cen MT" w:eastAsia="Times New Roman" w:hAnsi="Tw Cen MT" w:cstheme="majorBidi"/>
          <w:color w:val="F28D01"/>
          <w:sz w:val="52"/>
          <w:szCs w:val="32"/>
          <w:lang w:val="it-IT"/>
        </w:rPr>
        <w:t>Corso di Formazione</w:t>
      </w:r>
    </w:p>
    <w:p w:rsidR="00B5546C" w:rsidRPr="002F400F" w:rsidRDefault="008F3E0B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aps/>
          <w:shadow/>
          <w:color w:val="F28D01"/>
          <w:sz w:val="84"/>
          <w:szCs w:val="84"/>
          <w:lang w:val="it-IT"/>
        </w:rPr>
      </w:pPr>
      <w:r>
        <w:rPr>
          <w:rFonts w:ascii="Tw Cen MT" w:eastAsia="Times New Roman" w:hAnsi="Tw Cen MT" w:cstheme="majorBidi"/>
          <w:caps/>
          <w:shadow/>
          <w:color w:val="F28D01"/>
          <w:sz w:val="84"/>
          <w:szCs w:val="84"/>
          <w:lang w:val="it-IT"/>
        </w:rPr>
        <w:t>Impresa sociale 1</w:t>
      </w:r>
    </w:p>
    <w:p w:rsidR="0060419F" w:rsidRPr="00277D33" w:rsidRDefault="0060419F" w:rsidP="0060419F">
      <w:pPr>
        <w:pStyle w:val="Nessunaspaziatura"/>
        <w:jc w:val="both"/>
        <w:rPr>
          <w:b/>
          <w:lang w:val="it-IT"/>
        </w:rPr>
      </w:pPr>
    </w:p>
    <w:p w:rsidR="0060419F" w:rsidRPr="00277D33" w:rsidRDefault="0060419F" w:rsidP="0060419F">
      <w:pPr>
        <w:keepNext/>
        <w:keepLines/>
        <w:spacing w:after="60" w:line="264" w:lineRule="auto"/>
        <w:jc w:val="both"/>
        <w:outlineLvl w:val="1"/>
        <w:rPr>
          <w:rFonts w:ascii="Tw Cen MT" w:hAnsi="Tw Cen MT" w:cstheme="majorBidi"/>
          <w:bCs/>
          <w:color w:val="4E7A75"/>
          <w:sz w:val="40"/>
          <w:szCs w:val="32"/>
          <w:lang w:val="it-IT"/>
        </w:rPr>
      </w:pPr>
      <w:r w:rsidRPr="00277D33">
        <w:rPr>
          <w:rFonts w:ascii="Tw Cen MT" w:hAnsi="Tw Cen MT" w:cstheme="majorBidi"/>
          <w:bCs/>
          <w:color w:val="4E7A75"/>
          <w:sz w:val="40"/>
          <w:szCs w:val="32"/>
          <w:lang w:val="it-IT"/>
        </w:rPr>
        <w:t>Ingegneria Senza Frontiere - Milano</w:t>
      </w:r>
    </w:p>
    <w:p w:rsidR="0060419F" w:rsidRPr="00277D33" w:rsidRDefault="0060419F" w:rsidP="0060419F">
      <w:pPr>
        <w:pStyle w:val="Nessunaspaziatura"/>
        <w:jc w:val="both"/>
        <w:rPr>
          <w:lang w:val="it-IT"/>
        </w:rPr>
      </w:pPr>
      <w:r w:rsidRPr="00277D33">
        <w:rPr>
          <w:lang w:val="it-IT"/>
        </w:rPr>
        <w:t>ISF-MI,</w:t>
      </w:r>
      <w:r w:rsidRPr="00277D33">
        <w:rPr>
          <w:b/>
          <w:lang w:val="it-IT"/>
        </w:rPr>
        <w:t xml:space="preserve"> </w:t>
      </w:r>
      <w:r w:rsidRPr="00277D33">
        <w:rPr>
          <w:lang w:val="it-IT"/>
        </w:rPr>
        <w:t xml:space="preserve">nata nel 2004 come associazione no-profit all'interno del Politecnico di Milano, promuove la cultura della cooperazione e dello sviluppo sostenibile. </w:t>
      </w:r>
    </w:p>
    <w:p w:rsidR="0060419F" w:rsidRPr="00277D33" w:rsidRDefault="0060419F" w:rsidP="0060419F">
      <w:pPr>
        <w:pStyle w:val="Nessunaspaziatura"/>
        <w:jc w:val="both"/>
        <w:rPr>
          <w:lang w:val="it-IT"/>
        </w:rPr>
      </w:pPr>
    </w:p>
    <w:p w:rsidR="0060419F" w:rsidRPr="00277D33" w:rsidRDefault="0060419F" w:rsidP="0060419F">
      <w:pPr>
        <w:pStyle w:val="Nessunaspaziatura"/>
        <w:jc w:val="both"/>
        <w:rPr>
          <w:lang w:val="it-IT"/>
        </w:rPr>
      </w:pPr>
      <w:r w:rsidRPr="00277D33">
        <w:rPr>
          <w:lang w:val="it-IT"/>
        </w:rPr>
        <w:t xml:space="preserve">L’associazione è attiva in progetti di cooperazione internazionale e sviluppo locale, attraverso attività di ricerca, implementazione e trasferimento tecnologico (tecnologie appropriate, energie rinnovabili), promozione dell’imprenditoria sociale e delle attività generatrici di reddito, strutturazione di sistemi di microcredito, valorizzazione dei migranti in processi di </w:t>
      </w:r>
      <w:proofErr w:type="spellStart"/>
      <w:r w:rsidRPr="00277D33">
        <w:rPr>
          <w:lang w:val="it-IT"/>
        </w:rPr>
        <w:t>co-sviluppo</w:t>
      </w:r>
      <w:proofErr w:type="spellEnd"/>
      <w:r w:rsidRPr="00277D33">
        <w:rPr>
          <w:lang w:val="it-IT"/>
        </w:rPr>
        <w:t>. Riconosce inoltre nella formazione un pilastro fondamentale del mondo moderno e si adopera per favorire la disseminazione delle tematiche legate alla cooperazione e allo sviluppo sostenibile e dei suoi strumenti e metodi progettuali.</w:t>
      </w:r>
    </w:p>
    <w:p w:rsidR="0060419F" w:rsidRPr="00277D33" w:rsidRDefault="0060419F" w:rsidP="0060419F">
      <w:pPr>
        <w:pStyle w:val="Nessunaspaziatura"/>
        <w:jc w:val="both"/>
        <w:rPr>
          <w:lang w:val="it-IT"/>
        </w:rPr>
      </w:pPr>
    </w:p>
    <w:p w:rsidR="002F400F" w:rsidRPr="00277D33" w:rsidRDefault="002F400F" w:rsidP="002F400F">
      <w:pPr>
        <w:keepNext/>
        <w:keepLines/>
        <w:spacing w:after="60" w:line="264" w:lineRule="auto"/>
        <w:jc w:val="both"/>
        <w:outlineLvl w:val="1"/>
        <w:rPr>
          <w:rFonts w:ascii="Tw Cen MT" w:hAnsi="Tw Cen MT" w:cstheme="majorBidi"/>
          <w:bCs/>
          <w:color w:val="4E7A75"/>
          <w:sz w:val="40"/>
          <w:szCs w:val="32"/>
          <w:lang w:val="it-IT"/>
        </w:rPr>
      </w:pPr>
      <w:r w:rsidRPr="00277D33">
        <w:rPr>
          <w:rFonts w:ascii="Tw Cen MT" w:hAnsi="Tw Cen MT" w:cstheme="majorBidi"/>
          <w:bCs/>
          <w:color w:val="4E7A75"/>
          <w:sz w:val="40"/>
          <w:szCs w:val="32"/>
          <w:lang w:val="it-IT"/>
        </w:rPr>
        <w:t>Calendario</w:t>
      </w:r>
    </w:p>
    <w:p w:rsidR="002F400F" w:rsidRPr="00277D33" w:rsidRDefault="002F400F" w:rsidP="00D34D56">
      <w:pPr>
        <w:pStyle w:val="Nessunaspaziatura"/>
        <w:jc w:val="both"/>
        <w:rPr>
          <w:lang w:val="it-IT"/>
        </w:rPr>
      </w:pPr>
      <w:r w:rsidRPr="00277D33">
        <w:rPr>
          <w:lang w:val="it-IT"/>
        </w:rPr>
        <w:t xml:space="preserve">Il corso ha una durata di 20 ore, distribuite in </w:t>
      </w:r>
      <w:r w:rsidR="007426E2" w:rsidRPr="00A407E1">
        <w:rPr>
          <w:lang w:val="it-IT"/>
        </w:rPr>
        <w:t>4</w:t>
      </w:r>
      <w:r w:rsidRPr="00A407E1">
        <w:rPr>
          <w:lang w:val="it-IT"/>
        </w:rPr>
        <w:t xml:space="preserve"> incontri</w:t>
      </w:r>
      <w:r w:rsidRPr="00277D33">
        <w:rPr>
          <w:lang w:val="it-IT"/>
        </w:rPr>
        <w:t xml:space="preserve"> che si </w:t>
      </w:r>
      <w:r w:rsidRPr="000D4D4F">
        <w:rPr>
          <w:lang w:val="it-IT"/>
        </w:rPr>
        <w:t>terranno il sabato dalle 9.30</w:t>
      </w:r>
      <w:r w:rsidR="000D4D4F" w:rsidRPr="000D4D4F">
        <w:rPr>
          <w:lang w:val="it-IT"/>
        </w:rPr>
        <w:t xml:space="preserve"> alle 15.30 (</w:t>
      </w:r>
      <w:r w:rsidR="006A04A3">
        <w:rPr>
          <w:lang w:val="it-IT"/>
        </w:rPr>
        <w:t>inclusa</w:t>
      </w:r>
      <w:r w:rsidR="000D4D4F" w:rsidRPr="000D4D4F">
        <w:rPr>
          <w:lang w:val="it-IT"/>
        </w:rPr>
        <w:t xml:space="preserve"> pausa pranzo)</w:t>
      </w:r>
      <w:r w:rsidRPr="00277D33">
        <w:rPr>
          <w:lang w:val="it-IT"/>
        </w:rPr>
        <w:t>, presso la sede presso la sede di Piazza l'Idea - Villa Confalonieri - Via Garibaldi 17 - Merate (Lecco).</w:t>
      </w:r>
    </w:p>
    <w:p w:rsidR="002F400F" w:rsidRPr="00277D33" w:rsidRDefault="002F400F" w:rsidP="002F400F">
      <w:pPr>
        <w:pStyle w:val="Nessunaspaziatura"/>
        <w:rPr>
          <w:lang w:val="it-IT"/>
        </w:rPr>
      </w:pPr>
    </w:p>
    <w:p w:rsidR="002F400F" w:rsidRPr="00277D33" w:rsidRDefault="002F400F" w:rsidP="002F400F">
      <w:pPr>
        <w:keepNext/>
        <w:keepLines/>
        <w:spacing w:after="60" w:line="264" w:lineRule="auto"/>
        <w:jc w:val="both"/>
        <w:outlineLvl w:val="1"/>
        <w:rPr>
          <w:rFonts w:ascii="Tw Cen MT" w:hAnsi="Tw Cen MT" w:cstheme="majorBidi"/>
          <w:bCs/>
          <w:color w:val="4E7A75"/>
          <w:sz w:val="40"/>
          <w:szCs w:val="32"/>
          <w:lang w:val="it-IT"/>
        </w:rPr>
      </w:pPr>
      <w:r w:rsidRPr="00277D33">
        <w:rPr>
          <w:rFonts w:ascii="Tw Cen MT" w:hAnsi="Tw Cen MT" w:cstheme="majorBidi"/>
          <w:bCs/>
          <w:color w:val="4E7A75"/>
          <w:sz w:val="40"/>
          <w:szCs w:val="32"/>
          <w:lang w:val="it-IT"/>
        </w:rPr>
        <w:t>Obiettivi del corso </w:t>
      </w:r>
    </w:p>
    <w:p w:rsidR="002F400F" w:rsidRPr="00277D33" w:rsidRDefault="008F3E0B" w:rsidP="002F400F">
      <w:pPr>
        <w:pStyle w:val="Nessunaspaziatura"/>
        <w:rPr>
          <w:lang w:val="it-IT"/>
        </w:rPr>
      </w:pPr>
      <w:r w:rsidRPr="00277D33">
        <w:rPr>
          <w:lang w:val="it-IT"/>
        </w:rPr>
        <w:t>Fornire competenze tecniche per la creazione e gestione dell’impresa sociale nella sua accezione ampia (cooperative sociali, imprese sociali, non profit con attività di mercato).</w:t>
      </w:r>
    </w:p>
    <w:p w:rsidR="008F3E0B" w:rsidRPr="00277D33" w:rsidRDefault="008F3E0B" w:rsidP="002F400F">
      <w:pPr>
        <w:pStyle w:val="Nessunaspaziatura"/>
        <w:rPr>
          <w:lang w:val="it-IT"/>
        </w:rPr>
      </w:pPr>
    </w:p>
    <w:p w:rsidR="002F400F" w:rsidRPr="00277D33" w:rsidRDefault="002F400F" w:rsidP="0060419F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40"/>
          <w:szCs w:val="32"/>
          <w:lang w:val="it-IT"/>
        </w:rPr>
      </w:pPr>
      <w:r w:rsidRPr="00277D33">
        <w:rPr>
          <w:rFonts w:ascii="Tw Cen MT" w:hAnsi="Tw Cen MT" w:cstheme="majorBidi"/>
          <w:bCs/>
          <w:color w:val="4E7A75"/>
          <w:sz w:val="40"/>
          <w:szCs w:val="32"/>
          <w:lang w:val="it-IT"/>
        </w:rPr>
        <w:t>Moduli formativi</w:t>
      </w:r>
    </w:p>
    <w:p w:rsidR="002F400F" w:rsidRPr="00277D33" w:rsidRDefault="002F400F" w:rsidP="002F400F">
      <w:pPr>
        <w:pStyle w:val="Nessunaspaziatura"/>
        <w:rPr>
          <w:b/>
          <w:bCs/>
          <w:lang w:val="it-IT"/>
        </w:rPr>
      </w:pPr>
      <w:r w:rsidRPr="00277D33">
        <w:rPr>
          <w:b/>
          <w:bCs/>
          <w:lang w:val="it-IT"/>
        </w:rPr>
        <w:t xml:space="preserve">Sabato </w:t>
      </w:r>
      <w:r w:rsidR="008F3E0B" w:rsidRPr="00277D33">
        <w:rPr>
          <w:b/>
          <w:bCs/>
          <w:lang w:val="it-IT"/>
        </w:rPr>
        <w:t>10 settembre</w:t>
      </w:r>
      <w:r w:rsidRPr="00277D33">
        <w:rPr>
          <w:b/>
          <w:bCs/>
          <w:lang w:val="it-IT"/>
        </w:rPr>
        <w:t xml:space="preserve"> 2016</w:t>
      </w:r>
    </w:p>
    <w:p w:rsidR="002F400F" w:rsidRPr="00277D33" w:rsidRDefault="007426E2" w:rsidP="0060419F">
      <w:pPr>
        <w:keepNext/>
        <w:keepLines/>
        <w:spacing w:before="40" w:after="60" w:line="264" w:lineRule="auto"/>
        <w:jc w:val="both"/>
        <w:outlineLvl w:val="1"/>
        <w:rPr>
          <w:lang w:val="it-IT"/>
        </w:rPr>
      </w:pPr>
      <w:r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>I p</w:t>
      </w:r>
      <w:r w:rsidR="00C50516"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>rincipi dell’impresa sociale</w:t>
      </w:r>
    </w:p>
    <w:p w:rsidR="002F400F" w:rsidRPr="00277D33" w:rsidRDefault="002F400F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Introduzione e presentazioni</w:t>
      </w:r>
    </w:p>
    <w:p w:rsidR="00C50516" w:rsidRPr="00277D33" w:rsidRDefault="00C5051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definizione di imprenditoria sociale e sostenibile: fra profit e no profit</w:t>
      </w:r>
    </w:p>
    <w:p w:rsidR="00C50516" w:rsidRPr="00277D33" w:rsidRDefault="00C5051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 xml:space="preserve">sviluppo dell’imprenditoria sociale </w:t>
      </w:r>
    </w:p>
    <w:p w:rsidR="00C50516" w:rsidRPr="00277D33" w:rsidRDefault="00C5051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attori coinvolti</w:t>
      </w:r>
    </w:p>
    <w:p w:rsidR="00C50516" w:rsidRPr="00277D33" w:rsidRDefault="00C5051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 xml:space="preserve">sistemi </w:t>
      </w:r>
      <w:proofErr w:type="spellStart"/>
      <w:r w:rsidRPr="00277D33">
        <w:rPr>
          <w:lang w:val="it-IT"/>
        </w:rPr>
        <w:t>multistakeholder</w:t>
      </w:r>
      <w:proofErr w:type="spellEnd"/>
    </w:p>
    <w:p w:rsidR="00C50516" w:rsidRPr="00277D33" w:rsidRDefault="00C5051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 xml:space="preserve">individuazione di soluzioni di mercato ai bisogni sociali (idea imprenditoriale) </w:t>
      </w:r>
    </w:p>
    <w:p w:rsidR="00C50516" w:rsidRPr="00277D33" w:rsidRDefault="00C5051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individuazione obiettivi e vincoli</w:t>
      </w:r>
    </w:p>
    <w:p w:rsidR="002F400F" w:rsidRPr="00277D33" w:rsidRDefault="002F400F" w:rsidP="00E24345">
      <w:pPr>
        <w:pStyle w:val="Paragrafoelenco"/>
        <w:numPr>
          <w:ilvl w:val="0"/>
          <w:numId w:val="6"/>
        </w:numPr>
        <w:spacing w:before="120" w:after="0"/>
        <w:ind w:left="714" w:hanging="357"/>
        <w:contextualSpacing w:val="0"/>
        <w:rPr>
          <w:i/>
          <w:lang w:val="it-IT"/>
        </w:rPr>
      </w:pPr>
      <w:r w:rsidRPr="00277D33">
        <w:rPr>
          <w:i/>
          <w:lang w:val="it-IT"/>
        </w:rPr>
        <w:t xml:space="preserve">Esercitazione: </w:t>
      </w:r>
      <w:r w:rsidR="0061179B" w:rsidRPr="00277D33">
        <w:rPr>
          <w:i/>
          <w:lang w:val="it-IT"/>
        </w:rPr>
        <w:t>dai bisogni all’impresa</w:t>
      </w:r>
    </w:p>
    <w:p w:rsidR="002F400F" w:rsidRPr="00277D33" w:rsidRDefault="002F400F" w:rsidP="002F400F">
      <w:pPr>
        <w:pStyle w:val="Nessunaspaziatura"/>
        <w:rPr>
          <w:lang w:val="it-IT"/>
        </w:rPr>
      </w:pPr>
    </w:p>
    <w:p w:rsidR="0060419F" w:rsidRPr="00277D33" w:rsidRDefault="0060419F">
      <w:pPr>
        <w:spacing w:after="0" w:line="240" w:lineRule="auto"/>
        <w:rPr>
          <w:b/>
          <w:bCs/>
          <w:lang w:val="it-IT"/>
        </w:rPr>
      </w:pPr>
      <w:r w:rsidRPr="00277D33">
        <w:rPr>
          <w:b/>
          <w:bCs/>
          <w:lang w:val="it-IT"/>
        </w:rPr>
        <w:br w:type="page"/>
      </w:r>
    </w:p>
    <w:p w:rsidR="0060419F" w:rsidRPr="00277D33" w:rsidRDefault="0060419F" w:rsidP="00E24345">
      <w:pPr>
        <w:pStyle w:val="Nessunaspaziatura"/>
        <w:rPr>
          <w:b/>
          <w:bCs/>
          <w:lang w:val="it-IT"/>
        </w:rPr>
      </w:pPr>
    </w:p>
    <w:p w:rsidR="00E24345" w:rsidRPr="00277D33" w:rsidRDefault="00E24345" w:rsidP="00E24345">
      <w:pPr>
        <w:pStyle w:val="Nessunaspaziatura"/>
        <w:rPr>
          <w:b/>
          <w:bCs/>
          <w:lang w:val="it-IT"/>
        </w:rPr>
      </w:pPr>
      <w:r w:rsidRPr="00277D33">
        <w:rPr>
          <w:b/>
          <w:bCs/>
          <w:lang w:val="it-IT"/>
        </w:rPr>
        <w:t>Sabato 2</w:t>
      </w:r>
      <w:r w:rsidR="00A71996" w:rsidRPr="00277D33">
        <w:rPr>
          <w:b/>
          <w:bCs/>
          <w:lang w:val="it-IT"/>
        </w:rPr>
        <w:t>4</w:t>
      </w:r>
      <w:r w:rsidRPr="00277D33">
        <w:rPr>
          <w:b/>
          <w:bCs/>
          <w:lang w:val="it-IT"/>
        </w:rPr>
        <w:t xml:space="preserve"> </w:t>
      </w:r>
      <w:r w:rsidR="00A71996" w:rsidRPr="00277D33">
        <w:rPr>
          <w:b/>
          <w:bCs/>
          <w:lang w:val="it-IT"/>
        </w:rPr>
        <w:t>settembre</w:t>
      </w:r>
      <w:r w:rsidRPr="00277D33">
        <w:rPr>
          <w:b/>
          <w:bCs/>
          <w:lang w:val="it-IT"/>
        </w:rPr>
        <w:t xml:space="preserve"> 2016</w:t>
      </w:r>
    </w:p>
    <w:p w:rsidR="00E24345" w:rsidRPr="00277D33" w:rsidRDefault="00A71996" w:rsidP="0060419F">
      <w:pPr>
        <w:keepNext/>
        <w:keepLines/>
        <w:spacing w:before="40" w:after="60" w:line="264" w:lineRule="auto"/>
        <w:jc w:val="both"/>
        <w:outlineLvl w:val="1"/>
        <w:rPr>
          <w:rFonts w:ascii="Tw Cen MT" w:hAnsi="Tw Cen MT" w:cstheme="majorBidi"/>
          <w:bCs/>
          <w:color w:val="F28D01"/>
          <w:sz w:val="32"/>
          <w:szCs w:val="28"/>
          <w:lang w:val="it-IT"/>
        </w:rPr>
      </w:pPr>
      <w:r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>Piano strategico</w:t>
      </w:r>
    </w:p>
    <w:p w:rsidR="00A71996" w:rsidRPr="00277D33" w:rsidRDefault="00A7199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 xml:space="preserve">definizione di vision, </w:t>
      </w:r>
      <w:proofErr w:type="spellStart"/>
      <w:r w:rsidRPr="00277D33">
        <w:rPr>
          <w:lang w:val="it-IT"/>
        </w:rPr>
        <w:t>mission</w:t>
      </w:r>
      <w:proofErr w:type="spellEnd"/>
      <w:r w:rsidRPr="00277D33">
        <w:rPr>
          <w:lang w:val="it-IT"/>
        </w:rPr>
        <w:t xml:space="preserve"> e obiettivi</w:t>
      </w:r>
    </w:p>
    <w:p w:rsidR="00A71996" w:rsidRPr="00277D33" w:rsidRDefault="00A7199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analisi esterna</w:t>
      </w:r>
    </w:p>
    <w:p w:rsidR="00A71996" w:rsidRPr="00277D33" w:rsidRDefault="00A7199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analisi interna</w:t>
      </w:r>
    </w:p>
    <w:p w:rsidR="00A71996" w:rsidRPr="00277D33" w:rsidRDefault="00A7199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 xml:space="preserve">analisi </w:t>
      </w:r>
      <w:proofErr w:type="spellStart"/>
      <w:r w:rsidRPr="00277D33">
        <w:rPr>
          <w:lang w:val="it-IT"/>
        </w:rPr>
        <w:t>swot</w:t>
      </w:r>
      <w:proofErr w:type="spellEnd"/>
    </w:p>
    <w:p w:rsidR="00A71996" w:rsidRPr="00277D33" w:rsidRDefault="00A7199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generazione e scelta delle alternative strategiche</w:t>
      </w:r>
    </w:p>
    <w:p w:rsidR="00A71996" w:rsidRPr="00277D33" w:rsidRDefault="00A71996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definizione del piano strategico</w:t>
      </w:r>
    </w:p>
    <w:p w:rsidR="00E24345" w:rsidRPr="00277D33" w:rsidRDefault="00E24345" w:rsidP="00E24345">
      <w:pPr>
        <w:pStyle w:val="Paragrafoelenco"/>
        <w:numPr>
          <w:ilvl w:val="0"/>
          <w:numId w:val="7"/>
        </w:numPr>
        <w:spacing w:before="120" w:after="0"/>
        <w:contextualSpacing w:val="0"/>
        <w:rPr>
          <w:i/>
          <w:lang w:val="it-IT"/>
        </w:rPr>
      </w:pPr>
      <w:r w:rsidRPr="00277D33">
        <w:rPr>
          <w:i/>
          <w:lang w:val="it-IT"/>
        </w:rPr>
        <w:t xml:space="preserve">Esercitazione: </w:t>
      </w:r>
      <w:r w:rsidR="00A71996" w:rsidRPr="00277D33">
        <w:rPr>
          <w:i/>
          <w:lang w:val="it-IT"/>
        </w:rPr>
        <w:t xml:space="preserve">analisi </w:t>
      </w:r>
      <w:proofErr w:type="spellStart"/>
      <w:r w:rsidR="00A71996" w:rsidRPr="00277D33">
        <w:rPr>
          <w:i/>
          <w:lang w:val="it-IT"/>
        </w:rPr>
        <w:t>swot</w:t>
      </w:r>
      <w:proofErr w:type="spellEnd"/>
    </w:p>
    <w:p w:rsidR="00E24345" w:rsidRPr="00277D33" w:rsidRDefault="00E24345" w:rsidP="00E24345">
      <w:pPr>
        <w:pStyle w:val="Nessunaspaziatura"/>
        <w:rPr>
          <w:lang w:val="it-IT"/>
        </w:rPr>
      </w:pPr>
    </w:p>
    <w:p w:rsidR="0060419F" w:rsidRPr="00277D33" w:rsidRDefault="0060419F" w:rsidP="0060419F">
      <w:pPr>
        <w:pStyle w:val="Nessunaspaziatura"/>
        <w:rPr>
          <w:b/>
          <w:bCs/>
          <w:lang w:val="it-IT"/>
        </w:rPr>
      </w:pPr>
      <w:r w:rsidRPr="00277D33">
        <w:rPr>
          <w:b/>
          <w:bCs/>
          <w:lang w:val="it-IT"/>
        </w:rPr>
        <w:t xml:space="preserve">Sabato </w:t>
      </w:r>
      <w:r w:rsidR="00735C2E" w:rsidRPr="00277D33">
        <w:rPr>
          <w:b/>
          <w:bCs/>
          <w:lang w:val="it-IT"/>
        </w:rPr>
        <w:t>8 ottobre</w:t>
      </w:r>
      <w:r w:rsidRPr="00277D33">
        <w:rPr>
          <w:b/>
          <w:bCs/>
          <w:lang w:val="it-IT"/>
        </w:rPr>
        <w:t xml:space="preserve"> 2016</w:t>
      </w:r>
    </w:p>
    <w:p w:rsidR="0060419F" w:rsidRPr="00277D33" w:rsidRDefault="00735C2E" w:rsidP="0060419F">
      <w:pPr>
        <w:keepNext/>
        <w:keepLines/>
        <w:spacing w:before="40" w:after="60" w:line="264" w:lineRule="auto"/>
        <w:jc w:val="both"/>
        <w:outlineLvl w:val="1"/>
        <w:rPr>
          <w:rFonts w:ascii="Tw Cen MT" w:hAnsi="Tw Cen MT" w:cstheme="majorBidi"/>
          <w:bCs/>
          <w:color w:val="F28D01"/>
          <w:sz w:val="32"/>
          <w:szCs w:val="28"/>
          <w:lang w:val="it-IT"/>
        </w:rPr>
      </w:pPr>
      <w:r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>Piano di marketing</w:t>
      </w:r>
    </w:p>
    <w:p w:rsidR="00735C2E" w:rsidRPr="00277D33" w:rsidRDefault="00735C2E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analisi di mercato (segmentazione e definizione dei clienti)</w:t>
      </w:r>
    </w:p>
    <w:p w:rsidR="00735C2E" w:rsidRPr="00277D33" w:rsidRDefault="00735C2E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determinazione del Marketing Mix</w:t>
      </w:r>
    </w:p>
    <w:p w:rsidR="002F400F" w:rsidRPr="00277D33" w:rsidRDefault="00735C2E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definizione della strategia di marketing e comunicazione</w:t>
      </w:r>
      <w:r w:rsidRPr="00277D33">
        <w:rPr>
          <w:lang w:val="it-IT"/>
        </w:rPr>
        <w:tab/>
      </w:r>
      <w:r w:rsidRPr="00277D33">
        <w:rPr>
          <w:lang w:val="it-IT"/>
        </w:rPr>
        <w:tab/>
      </w:r>
      <w:r w:rsidRPr="00277D33">
        <w:rPr>
          <w:lang w:val="it-IT"/>
        </w:rPr>
        <w:tab/>
      </w:r>
      <w:r w:rsidRPr="00277D33">
        <w:rPr>
          <w:lang w:val="it-IT"/>
        </w:rPr>
        <w:tab/>
      </w:r>
    </w:p>
    <w:p w:rsidR="002F400F" w:rsidRPr="00277D33" w:rsidRDefault="002F400F" w:rsidP="0060419F">
      <w:pPr>
        <w:pStyle w:val="Paragrafoelenco"/>
        <w:numPr>
          <w:ilvl w:val="0"/>
          <w:numId w:val="7"/>
        </w:numPr>
        <w:spacing w:before="120" w:after="0"/>
        <w:contextualSpacing w:val="0"/>
        <w:rPr>
          <w:i/>
          <w:lang w:val="it-IT"/>
        </w:rPr>
      </w:pPr>
      <w:r w:rsidRPr="00277D33">
        <w:rPr>
          <w:i/>
          <w:lang w:val="it-IT"/>
        </w:rPr>
        <w:t>Esercitazione</w:t>
      </w:r>
      <w:r w:rsidR="0060419F" w:rsidRPr="00277D33">
        <w:rPr>
          <w:i/>
          <w:lang w:val="it-IT"/>
        </w:rPr>
        <w:t xml:space="preserve">: </w:t>
      </w:r>
      <w:r w:rsidR="00953ED4" w:rsidRPr="00277D33">
        <w:rPr>
          <w:i/>
          <w:lang w:val="it-IT"/>
        </w:rPr>
        <w:t>Marketing Mix</w:t>
      </w:r>
    </w:p>
    <w:p w:rsidR="002F400F" w:rsidRPr="00277D33" w:rsidRDefault="002F400F" w:rsidP="002F400F">
      <w:pPr>
        <w:pStyle w:val="Nessunaspaziatura"/>
        <w:rPr>
          <w:lang w:val="it-IT"/>
        </w:rPr>
      </w:pPr>
    </w:p>
    <w:p w:rsidR="0060419F" w:rsidRPr="00277D33" w:rsidRDefault="0060419F" w:rsidP="0060419F">
      <w:pPr>
        <w:pStyle w:val="Nessunaspaziatura"/>
        <w:rPr>
          <w:b/>
          <w:bCs/>
          <w:lang w:val="it-IT"/>
        </w:rPr>
      </w:pPr>
      <w:r w:rsidRPr="00277D33">
        <w:rPr>
          <w:b/>
          <w:bCs/>
          <w:lang w:val="it-IT"/>
        </w:rPr>
        <w:t xml:space="preserve">Sabato </w:t>
      </w:r>
      <w:r w:rsidR="006959C1">
        <w:rPr>
          <w:b/>
          <w:bCs/>
          <w:lang w:val="it-IT"/>
        </w:rPr>
        <w:t>15</w:t>
      </w:r>
      <w:r w:rsidR="00953ED4" w:rsidRPr="00277D33">
        <w:rPr>
          <w:b/>
          <w:bCs/>
          <w:lang w:val="it-IT"/>
        </w:rPr>
        <w:t xml:space="preserve"> ottobre </w:t>
      </w:r>
      <w:r w:rsidRPr="00277D33">
        <w:rPr>
          <w:b/>
          <w:bCs/>
          <w:lang w:val="it-IT"/>
        </w:rPr>
        <w:t>2016</w:t>
      </w:r>
    </w:p>
    <w:p w:rsidR="0060419F" w:rsidRPr="00277D33" w:rsidRDefault="00953ED4" w:rsidP="0060419F">
      <w:pPr>
        <w:keepNext/>
        <w:keepLines/>
        <w:spacing w:before="40" w:after="60" w:line="264" w:lineRule="auto"/>
        <w:jc w:val="both"/>
        <w:outlineLvl w:val="1"/>
        <w:rPr>
          <w:rFonts w:ascii="Tw Cen MT" w:hAnsi="Tw Cen MT" w:cstheme="majorBidi"/>
          <w:bCs/>
          <w:color w:val="F28D01"/>
          <w:sz w:val="32"/>
          <w:szCs w:val="28"/>
          <w:lang w:val="it-IT"/>
        </w:rPr>
      </w:pPr>
      <w:r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 xml:space="preserve">Piano </w:t>
      </w:r>
      <w:r w:rsidR="007426E2"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 xml:space="preserve">organizzativo </w:t>
      </w:r>
      <w:r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 xml:space="preserve">e piano </w:t>
      </w:r>
      <w:r w:rsidR="007426E2" w:rsidRPr="00277D33">
        <w:rPr>
          <w:rFonts w:ascii="Tw Cen MT" w:hAnsi="Tw Cen MT" w:cstheme="majorBidi"/>
          <w:bCs/>
          <w:color w:val="F28D01"/>
          <w:sz w:val="32"/>
          <w:szCs w:val="28"/>
          <w:lang w:val="it-IT"/>
        </w:rPr>
        <w:t>finanziario</w:t>
      </w:r>
    </w:p>
    <w:p w:rsidR="00953ED4" w:rsidRPr="00277D33" w:rsidRDefault="00953ED4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strutturazione delle attività operative generatrici di valore</w:t>
      </w:r>
    </w:p>
    <w:p w:rsidR="00953ED4" w:rsidRPr="00277D33" w:rsidRDefault="00953ED4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programmazione di tempi e risorse</w:t>
      </w:r>
    </w:p>
    <w:p w:rsidR="00953ED4" w:rsidRPr="00277D33" w:rsidRDefault="00953ED4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 xml:space="preserve">definizione della struttura organizzativa </w:t>
      </w:r>
    </w:p>
    <w:p w:rsidR="00953ED4" w:rsidRPr="00277D33" w:rsidRDefault="00953ED4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divisione del lavoro e coordinamento</w:t>
      </w:r>
    </w:p>
    <w:p w:rsidR="00953ED4" w:rsidRDefault="00953ED4" w:rsidP="00940FF4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determinazione dell’organigramma</w:t>
      </w:r>
    </w:p>
    <w:p w:rsidR="007426E2" w:rsidRPr="00277D33" w:rsidRDefault="007426E2" w:rsidP="007426E2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determinazione del fabbisogno finanziario</w:t>
      </w:r>
    </w:p>
    <w:p w:rsidR="007426E2" w:rsidRPr="007426E2" w:rsidRDefault="007426E2" w:rsidP="007426E2">
      <w:pPr>
        <w:pStyle w:val="Paragrafoelenco"/>
        <w:numPr>
          <w:ilvl w:val="0"/>
          <w:numId w:val="6"/>
        </w:numPr>
        <w:spacing w:after="0"/>
        <w:ind w:left="714" w:hanging="357"/>
        <w:contextualSpacing w:val="0"/>
        <w:rPr>
          <w:lang w:val="it-IT"/>
        </w:rPr>
      </w:pPr>
      <w:r w:rsidRPr="00277D33">
        <w:rPr>
          <w:lang w:val="it-IT"/>
        </w:rPr>
        <w:t>strutturazione delle proiezioni economico-finanziarie</w:t>
      </w:r>
    </w:p>
    <w:p w:rsidR="002F400F" w:rsidRDefault="0060419F" w:rsidP="002F400F">
      <w:pPr>
        <w:pStyle w:val="Paragrafoelenco"/>
        <w:numPr>
          <w:ilvl w:val="0"/>
          <w:numId w:val="6"/>
        </w:numPr>
        <w:spacing w:before="120" w:after="0"/>
        <w:contextualSpacing w:val="0"/>
        <w:rPr>
          <w:i/>
          <w:lang w:val="it-IT"/>
        </w:rPr>
      </w:pPr>
      <w:r w:rsidRPr="00277D33">
        <w:rPr>
          <w:i/>
          <w:lang w:val="it-IT"/>
        </w:rPr>
        <w:t xml:space="preserve">Esercitazione: </w:t>
      </w:r>
      <w:r w:rsidR="00277D33" w:rsidRPr="00277D33">
        <w:rPr>
          <w:i/>
          <w:lang w:val="it-IT"/>
        </w:rPr>
        <w:t>avvio dell’impresa</w:t>
      </w:r>
      <w:r w:rsidR="007426E2">
        <w:rPr>
          <w:i/>
          <w:lang w:val="it-IT"/>
        </w:rPr>
        <w:t xml:space="preserve"> (cronogramma,</w:t>
      </w:r>
      <w:r w:rsidR="00277D33">
        <w:rPr>
          <w:i/>
          <w:lang w:val="it-IT"/>
        </w:rPr>
        <w:t xml:space="preserve"> risorse umane</w:t>
      </w:r>
      <w:r w:rsidR="007426E2">
        <w:rPr>
          <w:i/>
          <w:lang w:val="it-IT"/>
        </w:rPr>
        <w:t xml:space="preserve"> e piano degli investimenti</w:t>
      </w:r>
      <w:r w:rsidR="00277D33">
        <w:rPr>
          <w:i/>
          <w:lang w:val="it-IT"/>
        </w:rPr>
        <w:t>)</w:t>
      </w:r>
    </w:p>
    <w:p w:rsidR="007426E2" w:rsidRDefault="007426E2" w:rsidP="007426E2">
      <w:pPr>
        <w:pStyle w:val="Paragrafoelenco"/>
        <w:spacing w:before="120" w:after="0"/>
        <w:contextualSpacing w:val="0"/>
        <w:rPr>
          <w:i/>
          <w:lang w:val="it-IT"/>
        </w:rPr>
      </w:pPr>
    </w:p>
    <w:p w:rsidR="007426E2" w:rsidRPr="007426E2" w:rsidRDefault="007426E2" w:rsidP="007426E2">
      <w:pPr>
        <w:pStyle w:val="Paragrafoelenco"/>
        <w:spacing w:before="120" w:after="0"/>
        <w:contextualSpacing w:val="0"/>
        <w:rPr>
          <w:i/>
          <w:lang w:val="it-IT"/>
        </w:rPr>
      </w:pPr>
    </w:p>
    <w:p w:rsidR="00940FF4" w:rsidRPr="00277D33" w:rsidRDefault="00940FF4" w:rsidP="00940FF4">
      <w:pPr>
        <w:pStyle w:val="Nessunaspaziatura"/>
        <w:rPr>
          <w:lang w:val="it-IT"/>
        </w:rPr>
      </w:pPr>
    </w:p>
    <w:p w:rsidR="00940FF4" w:rsidRPr="00277D33" w:rsidRDefault="00940FF4" w:rsidP="00940FF4">
      <w:pPr>
        <w:pStyle w:val="Nessunaspaziatura"/>
        <w:rPr>
          <w:lang w:val="it-IT"/>
        </w:rPr>
      </w:pPr>
    </w:p>
    <w:p w:rsidR="00B5546C" w:rsidRDefault="00B5546C" w:rsidP="00D70EC7">
      <w:pPr>
        <w:pStyle w:val="Nessunaspaziatura"/>
        <w:rPr>
          <w:lang w:val="it-IT"/>
        </w:rPr>
      </w:pPr>
    </w:p>
    <w:sectPr w:rsidR="00B5546C" w:rsidSect="00D04119">
      <w:headerReference w:type="default" r:id="rId7"/>
      <w:pgSz w:w="11906" w:h="16838" w:code="9"/>
      <w:pgMar w:top="1701" w:right="907" w:bottom="794" w:left="907" w:header="709" w:footer="1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16" w:rsidRDefault="00A82F16" w:rsidP="00E9157C">
      <w:pPr>
        <w:spacing w:after="0" w:line="240" w:lineRule="auto"/>
      </w:pPr>
      <w:r>
        <w:separator/>
      </w:r>
    </w:p>
  </w:endnote>
  <w:endnote w:type="continuationSeparator" w:id="0">
    <w:p w:rsidR="00A82F16" w:rsidRDefault="00A82F16" w:rsidP="00E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16" w:rsidRDefault="00A82F16" w:rsidP="00E9157C">
      <w:pPr>
        <w:spacing w:after="0" w:line="240" w:lineRule="auto"/>
      </w:pPr>
      <w:r>
        <w:separator/>
      </w:r>
    </w:p>
  </w:footnote>
  <w:footnote w:type="continuationSeparator" w:id="0">
    <w:p w:rsidR="00A82F16" w:rsidRDefault="00A82F16" w:rsidP="00E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13" w:rsidRDefault="002F400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2694940</wp:posOffset>
          </wp:positionH>
          <wp:positionV relativeFrom="paragraph">
            <wp:posOffset>-116840</wp:posOffset>
          </wp:positionV>
          <wp:extent cx="1022985" cy="659765"/>
          <wp:effectExtent l="19050" t="0" r="5715" b="0"/>
          <wp:wrapNone/>
          <wp:docPr id="3" name="Immagine 3" descr="logoISF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SF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-84455</wp:posOffset>
          </wp:positionV>
          <wp:extent cx="1694815" cy="468630"/>
          <wp:effectExtent l="19050" t="0" r="635" b="0"/>
          <wp:wrapNone/>
          <wp:docPr id="1" name="Immagine 0" descr="LogoRetesalu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tesalu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481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E92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-114300</wp:posOffset>
          </wp:positionV>
          <wp:extent cx="790575" cy="657225"/>
          <wp:effectExtent l="19050" t="0" r="9525" b="0"/>
          <wp:wrapNone/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603"/>
    <w:multiLevelType w:val="multilevel"/>
    <w:tmpl w:val="567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370E3"/>
    <w:multiLevelType w:val="hybridMultilevel"/>
    <w:tmpl w:val="AEA8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B56A4"/>
    <w:multiLevelType w:val="hybridMultilevel"/>
    <w:tmpl w:val="37263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91FA4"/>
    <w:multiLevelType w:val="hybridMultilevel"/>
    <w:tmpl w:val="200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F52B7"/>
    <w:multiLevelType w:val="hybridMultilevel"/>
    <w:tmpl w:val="F28EBE7A"/>
    <w:lvl w:ilvl="0" w:tplc="7322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80E2F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A5A3D"/>
    <w:multiLevelType w:val="hybridMultilevel"/>
    <w:tmpl w:val="37E22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82C94"/>
    <w:multiLevelType w:val="hybridMultilevel"/>
    <w:tmpl w:val="07C8C7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04DCA"/>
    <w:multiLevelType w:val="hybridMultilevel"/>
    <w:tmpl w:val="F5DA7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87C53"/>
    <w:multiLevelType w:val="hybridMultilevel"/>
    <w:tmpl w:val="BA2CDF0E"/>
    <w:lvl w:ilvl="0" w:tplc="7322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B2CA5"/>
    <w:rsid w:val="000046AA"/>
    <w:rsid w:val="000055A9"/>
    <w:rsid w:val="00011D19"/>
    <w:rsid w:val="00021F74"/>
    <w:rsid w:val="00030690"/>
    <w:rsid w:val="0005458B"/>
    <w:rsid w:val="00084467"/>
    <w:rsid w:val="000A736A"/>
    <w:rsid w:val="000C15BB"/>
    <w:rsid w:val="000C44B6"/>
    <w:rsid w:val="000C4EAC"/>
    <w:rsid w:val="000C52DE"/>
    <w:rsid w:val="000D4D4F"/>
    <w:rsid w:val="000F3D5D"/>
    <w:rsid w:val="000F643E"/>
    <w:rsid w:val="00103681"/>
    <w:rsid w:val="00110C59"/>
    <w:rsid w:val="001312B6"/>
    <w:rsid w:val="00132E76"/>
    <w:rsid w:val="00151D71"/>
    <w:rsid w:val="001A3CE1"/>
    <w:rsid w:val="001D3A1A"/>
    <w:rsid w:val="001E7ECC"/>
    <w:rsid w:val="001F2689"/>
    <w:rsid w:val="00226BD9"/>
    <w:rsid w:val="00237943"/>
    <w:rsid w:val="00246550"/>
    <w:rsid w:val="00246683"/>
    <w:rsid w:val="002476C7"/>
    <w:rsid w:val="0025555F"/>
    <w:rsid w:val="0025700A"/>
    <w:rsid w:val="00267DCE"/>
    <w:rsid w:val="00277D33"/>
    <w:rsid w:val="00285E48"/>
    <w:rsid w:val="00291D09"/>
    <w:rsid w:val="0029518A"/>
    <w:rsid w:val="002A3B6B"/>
    <w:rsid w:val="002C4564"/>
    <w:rsid w:val="002D2233"/>
    <w:rsid w:val="002F400F"/>
    <w:rsid w:val="00305A77"/>
    <w:rsid w:val="00311579"/>
    <w:rsid w:val="003177A9"/>
    <w:rsid w:val="003201CC"/>
    <w:rsid w:val="00327006"/>
    <w:rsid w:val="00337A47"/>
    <w:rsid w:val="00352AA5"/>
    <w:rsid w:val="0035751B"/>
    <w:rsid w:val="003617BF"/>
    <w:rsid w:val="00366936"/>
    <w:rsid w:val="003936AA"/>
    <w:rsid w:val="003B62D9"/>
    <w:rsid w:val="003C7204"/>
    <w:rsid w:val="003D6BBD"/>
    <w:rsid w:val="00404012"/>
    <w:rsid w:val="0041710D"/>
    <w:rsid w:val="00462735"/>
    <w:rsid w:val="00482C2B"/>
    <w:rsid w:val="00490826"/>
    <w:rsid w:val="0049217E"/>
    <w:rsid w:val="004B7188"/>
    <w:rsid w:val="004D3160"/>
    <w:rsid w:val="004E1F44"/>
    <w:rsid w:val="004E262E"/>
    <w:rsid w:val="00501D04"/>
    <w:rsid w:val="00521385"/>
    <w:rsid w:val="005652AD"/>
    <w:rsid w:val="00571599"/>
    <w:rsid w:val="005A261B"/>
    <w:rsid w:val="005B3784"/>
    <w:rsid w:val="005B379A"/>
    <w:rsid w:val="005C7868"/>
    <w:rsid w:val="005D4280"/>
    <w:rsid w:val="005D4A13"/>
    <w:rsid w:val="006008C7"/>
    <w:rsid w:val="0060419F"/>
    <w:rsid w:val="0061179B"/>
    <w:rsid w:val="00611CE1"/>
    <w:rsid w:val="0062718E"/>
    <w:rsid w:val="00650053"/>
    <w:rsid w:val="00652E26"/>
    <w:rsid w:val="00653838"/>
    <w:rsid w:val="006605C4"/>
    <w:rsid w:val="006778A0"/>
    <w:rsid w:val="006959C1"/>
    <w:rsid w:val="00696A91"/>
    <w:rsid w:val="006A04A3"/>
    <w:rsid w:val="006A6573"/>
    <w:rsid w:val="006B234E"/>
    <w:rsid w:val="006B2A12"/>
    <w:rsid w:val="006B7CF9"/>
    <w:rsid w:val="006D0F2F"/>
    <w:rsid w:val="006E05F8"/>
    <w:rsid w:val="007068B0"/>
    <w:rsid w:val="0070728D"/>
    <w:rsid w:val="00735C2E"/>
    <w:rsid w:val="007426E2"/>
    <w:rsid w:val="007463CE"/>
    <w:rsid w:val="0075358A"/>
    <w:rsid w:val="007620FA"/>
    <w:rsid w:val="00775C9B"/>
    <w:rsid w:val="0077636F"/>
    <w:rsid w:val="0078173A"/>
    <w:rsid w:val="00781803"/>
    <w:rsid w:val="00794644"/>
    <w:rsid w:val="007A4CCB"/>
    <w:rsid w:val="007A7301"/>
    <w:rsid w:val="007B432B"/>
    <w:rsid w:val="007D4BF2"/>
    <w:rsid w:val="007E7EF0"/>
    <w:rsid w:val="007F3BD7"/>
    <w:rsid w:val="00800B1E"/>
    <w:rsid w:val="00801E34"/>
    <w:rsid w:val="008021D5"/>
    <w:rsid w:val="00815B94"/>
    <w:rsid w:val="0085307F"/>
    <w:rsid w:val="00853E07"/>
    <w:rsid w:val="00875877"/>
    <w:rsid w:val="00885EFA"/>
    <w:rsid w:val="00886F90"/>
    <w:rsid w:val="00896A55"/>
    <w:rsid w:val="008A3706"/>
    <w:rsid w:val="008F3E0B"/>
    <w:rsid w:val="00902878"/>
    <w:rsid w:val="0093339C"/>
    <w:rsid w:val="00940FF4"/>
    <w:rsid w:val="00946C73"/>
    <w:rsid w:val="00953ED4"/>
    <w:rsid w:val="00960818"/>
    <w:rsid w:val="00970421"/>
    <w:rsid w:val="00995CD0"/>
    <w:rsid w:val="009A6096"/>
    <w:rsid w:val="009C1782"/>
    <w:rsid w:val="009C5865"/>
    <w:rsid w:val="009D00B4"/>
    <w:rsid w:val="009D1D5B"/>
    <w:rsid w:val="009F5BAB"/>
    <w:rsid w:val="00A03498"/>
    <w:rsid w:val="00A2405D"/>
    <w:rsid w:val="00A37BED"/>
    <w:rsid w:val="00A407E1"/>
    <w:rsid w:val="00A43C04"/>
    <w:rsid w:val="00A442EC"/>
    <w:rsid w:val="00A71996"/>
    <w:rsid w:val="00A7419E"/>
    <w:rsid w:val="00A80FE9"/>
    <w:rsid w:val="00A8202B"/>
    <w:rsid w:val="00A82F16"/>
    <w:rsid w:val="00A85AF8"/>
    <w:rsid w:val="00A96C00"/>
    <w:rsid w:val="00AB39E7"/>
    <w:rsid w:val="00AB5A96"/>
    <w:rsid w:val="00AC0970"/>
    <w:rsid w:val="00AD3FF6"/>
    <w:rsid w:val="00AD5D3E"/>
    <w:rsid w:val="00B138A2"/>
    <w:rsid w:val="00B3634A"/>
    <w:rsid w:val="00B431D5"/>
    <w:rsid w:val="00B53766"/>
    <w:rsid w:val="00B5546C"/>
    <w:rsid w:val="00B62828"/>
    <w:rsid w:val="00B6496A"/>
    <w:rsid w:val="00B72EF7"/>
    <w:rsid w:val="00B90586"/>
    <w:rsid w:val="00B9069B"/>
    <w:rsid w:val="00B9699F"/>
    <w:rsid w:val="00BD2F05"/>
    <w:rsid w:val="00BF0805"/>
    <w:rsid w:val="00C00DBD"/>
    <w:rsid w:val="00C04934"/>
    <w:rsid w:val="00C1362E"/>
    <w:rsid w:val="00C31900"/>
    <w:rsid w:val="00C50516"/>
    <w:rsid w:val="00C544D1"/>
    <w:rsid w:val="00C60084"/>
    <w:rsid w:val="00C75449"/>
    <w:rsid w:val="00CA3481"/>
    <w:rsid w:val="00CA6D9C"/>
    <w:rsid w:val="00CB170C"/>
    <w:rsid w:val="00CB3CA0"/>
    <w:rsid w:val="00CB6AD5"/>
    <w:rsid w:val="00CC5545"/>
    <w:rsid w:val="00CF37DD"/>
    <w:rsid w:val="00D04119"/>
    <w:rsid w:val="00D0651A"/>
    <w:rsid w:val="00D34342"/>
    <w:rsid w:val="00D34D56"/>
    <w:rsid w:val="00D449FB"/>
    <w:rsid w:val="00D47D15"/>
    <w:rsid w:val="00D702D7"/>
    <w:rsid w:val="00D70EC7"/>
    <w:rsid w:val="00D8624C"/>
    <w:rsid w:val="00DC3E18"/>
    <w:rsid w:val="00DD3D20"/>
    <w:rsid w:val="00DD7CB5"/>
    <w:rsid w:val="00DE7D70"/>
    <w:rsid w:val="00DE7FF7"/>
    <w:rsid w:val="00DF174E"/>
    <w:rsid w:val="00E03163"/>
    <w:rsid w:val="00E21595"/>
    <w:rsid w:val="00E24345"/>
    <w:rsid w:val="00E243BA"/>
    <w:rsid w:val="00E248F0"/>
    <w:rsid w:val="00E836AC"/>
    <w:rsid w:val="00E85449"/>
    <w:rsid w:val="00E87EE9"/>
    <w:rsid w:val="00E9157C"/>
    <w:rsid w:val="00E96C0B"/>
    <w:rsid w:val="00EB2CA5"/>
    <w:rsid w:val="00EC4836"/>
    <w:rsid w:val="00ED3171"/>
    <w:rsid w:val="00ED6F22"/>
    <w:rsid w:val="00EF0B0B"/>
    <w:rsid w:val="00F20E76"/>
    <w:rsid w:val="00F26917"/>
    <w:rsid w:val="00F40936"/>
    <w:rsid w:val="00F7468C"/>
    <w:rsid w:val="00F80E92"/>
    <w:rsid w:val="00FA535F"/>
    <w:rsid w:val="00FB4979"/>
    <w:rsid w:val="00FB69F7"/>
    <w:rsid w:val="00FD375B"/>
    <w:rsid w:val="00FD74D7"/>
    <w:rsid w:val="00FE78BC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1">
    <w:name w:val="StileMessaggioDiPostaElettronica23"/>
    <w:aliases w:val="StileMessaggioDiPostaElettronica23"/>
    <w:basedOn w:val="Carpredefinitoparagrafo"/>
    <w:semiHidden/>
    <w:personal/>
    <w:personalCompose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E24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78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5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2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8405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4%20ISF-MI\Proroga%20Progetto%20Vecchio\Template_doc_ISF_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Template_doc_ISF_A4</Template>
  <TotalTime>52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Hewlett-Packard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marina.bonalume</cp:lastModifiedBy>
  <cp:revision>19</cp:revision>
  <dcterms:created xsi:type="dcterms:W3CDTF">2016-07-18T06:12:00Z</dcterms:created>
  <dcterms:modified xsi:type="dcterms:W3CDTF">2016-07-18T14:28:00Z</dcterms:modified>
</cp:coreProperties>
</file>